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20EB" w14:textId="4245D4F1" w:rsidR="00120A1F" w:rsidRDefault="008D106E">
      <w:pPr>
        <w:rPr>
          <w:b/>
          <w:bCs/>
        </w:rPr>
      </w:pPr>
      <w:r>
        <w:rPr>
          <w:b/>
          <w:bCs/>
        </w:rPr>
        <w:t>Only instructions: less than 300 words</w:t>
      </w:r>
    </w:p>
    <w:p w14:paraId="0C06EA9C" w14:textId="006319F9" w:rsidR="008D106E" w:rsidRDefault="008D106E">
      <w:pPr>
        <w:rPr>
          <w:b/>
          <w:bCs/>
        </w:rPr>
      </w:pPr>
    </w:p>
    <w:p w14:paraId="075C1724" w14:textId="4575317D" w:rsidR="008D106E" w:rsidRPr="00216D07" w:rsidRDefault="008D106E" w:rsidP="008D106E">
      <w:pPr>
        <w:jc w:val="both"/>
        <w:rPr>
          <w:rFonts w:cstheme="minorHAnsi"/>
          <w:sz w:val="24"/>
          <w:szCs w:val="24"/>
        </w:rPr>
      </w:pPr>
      <w:r w:rsidRPr="00216D07">
        <w:rPr>
          <w:rFonts w:cstheme="minorHAnsi"/>
          <w:i/>
          <w:iCs/>
          <w:sz w:val="24"/>
          <w:szCs w:val="24"/>
        </w:rPr>
        <w:t xml:space="preserve">Francisella tularensis </w:t>
      </w:r>
      <w:r w:rsidRPr="00216D07">
        <w:rPr>
          <w:rFonts w:cstheme="minorHAnsi"/>
          <w:sz w:val="24"/>
          <w:szCs w:val="24"/>
        </w:rPr>
        <w:t>is considered a potential bioterrorism weapon</w:t>
      </w:r>
      <w:r>
        <w:rPr>
          <w:rFonts w:cstheme="minorHAnsi"/>
          <w:sz w:val="24"/>
          <w:szCs w:val="24"/>
        </w:rPr>
        <w:t xml:space="preserve"> because it</w:t>
      </w:r>
      <w:r w:rsidRPr="00216D0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is the causative agent of the potentially deadly disease tularemia and has an extremely</w:t>
      </w:r>
      <w:r w:rsidRPr="00216D07">
        <w:rPr>
          <w:rFonts w:cstheme="minorHAnsi"/>
          <w:sz w:val="24"/>
          <w:szCs w:val="24"/>
        </w:rPr>
        <w:t xml:space="preserve"> low infectious dose. In freshwater aquatic environments</w:t>
      </w:r>
      <w:r>
        <w:rPr>
          <w:rFonts w:cstheme="minorHAnsi"/>
          <w:sz w:val="24"/>
          <w:szCs w:val="24"/>
        </w:rPr>
        <w:t>,</w:t>
      </w:r>
      <w:r w:rsidRPr="00216D07">
        <w:rPr>
          <w:rFonts w:cstheme="minorHAnsi"/>
          <w:sz w:val="24"/>
          <w:szCs w:val="24"/>
        </w:rPr>
        <w:t xml:space="preserve"> </w:t>
      </w:r>
      <w:r w:rsidRPr="00216D07">
        <w:rPr>
          <w:rFonts w:cstheme="minorHAnsi"/>
          <w:i/>
          <w:iCs/>
          <w:sz w:val="24"/>
          <w:szCs w:val="24"/>
        </w:rPr>
        <w:t xml:space="preserve">F. tularensis </w:t>
      </w:r>
      <w:r w:rsidRPr="00216D07">
        <w:rPr>
          <w:rFonts w:cstheme="minorHAnsi"/>
          <w:sz w:val="24"/>
          <w:szCs w:val="24"/>
        </w:rPr>
        <w:t>can survive for long periods of time</w:t>
      </w:r>
      <w:r>
        <w:rPr>
          <w:rFonts w:cstheme="minorHAnsi"/>
          <w:sz w:val="24"/>
          <w:szCs w:val="24"/>
        </w:rPr>
        <w:t>, creating a reservoir of bacteria that can potentially infect and</w:t>
      </w:r>
      <w:r w:rsidRPr="00216D07">
        <w:rPr>
          <w:rFonts w:cstheme="minorHAnsi"/>
          <w:sz w:val="24"/>
          <w:szCs w:val="24"/>
        </w:rPr>
        <w:t xml:space="preserve"> cause disease in animals and humans. </w:t>
      </w:r>
      <w:r>
        <w:rPr>
          <w:rFonts w:cstheme="minorHAnsi"/>
          <w:sz w:val="24"/>
          <w:szCs w:val="24"/>
        </w:rPr>
        <w:t>T</w:t>
      </w:r>
      <w:r w:rsidRPr="00216D07">
        <w:rPr>
          <w:rFonts w:cstheme="minorHAnsi"/>
          <w:sz w:val="24"/>
          <w:szCs w:val="24"/>
        </w:rPr>
        <w:t xml:space="preserve">emperatures near </w:t>
      </w:r>
      <w:r>
        <w:rPr>
          <w:rFonts w:cstheme="minorHAnsi"/>
          <w:sz w:val="24"/>
          <w:szCs w:val="24"/>
        </w:rPr>
        <w:t>(</w:t>
      </w:r>
      <w:r w:rsidRPr="00216D07">
        <w:rPr>
          <w:rFonts w:cstheme="minorHAnsi"/>
          <w:sz w:val="24"/>
          <w:szCs w:val="24"/>
        </w:rPr>
        <w:t>but above</w:t>
      </w:r>
      <w:r>
        <w:rPr>
          <w:rFonts w:cstheme="minorHAnsi"/>
          <w:sz w:val="24"/>
          <w:szCs w:val="24"/>
        </w:rPr>
        <w:t>)</w:t>
      </w:r>
      <w:r w:rsidRPr="00216D07">
        <w:rPr>
          <w:rFonts w:cstheme="minorHAnsi"/>
          <w:sz w:val="24"/>
          <w:szCs w:val="24"/>
        </w:rPr>
        <w:t xml:space="preserve"> freezing allow for longer survival of </w:t>
      </w:r>
      <w:r w:rsidRPr="00216D07">
        <w:rPr>
          <w:rFonts w:cstheme="minorHAnsi"/>
          <w:i/>
          <w:iCs/>
          <w:sz w:val="24"/>
          <w:szCs w:val="24"/>
        </w:rPr>
        <w:t>F. tularensis</w:t>
      </w:r>
      <w:r w:rsidRPr="00216D07">
        <w:rPr>
          <w:rFonts w:cstheme="minorHAnsi"/>
          <w:sz w:val="24"/>
          <w:szCs w:val="24"/>
        </w:rPr>
        <w:t xml:space="preserve"> in freshwater. </w:t>
      </w:r>
      <w:r>
        <w:rPr>
          <w:rFonts w:cstheme="minorHAnsi"/>
          <w:sz w:val="24"/>
          <w:szCs w:val="24"/>
        </w:rPr>
        <w:t xml:space="preserve">Last year, </w:t>
      </w:r>
      <w:r w:rsidRPr="00216D07">
        <w:rPr>
          <w:rFonts w:cstheme="minorHAnsi"/>
          <w:sz w:val="24"/>
          <w:szCs w:val="24"/>
        </w:rPr>
        <w:t xml:space="preserve">I found that the attenuated strain of </w:t>
      </w:r>
      <w:r w:rsidRPr="00216D07">
        <w:rPr>
          <w:rFonts w:cstheme="minorHAnsi"/>
          <w:i/>
          <w:iCs/>
          <w:sz w:val="24"/>
          <w:szCs w:val="24"/>
        </w:rPr>
        <w:t>F. tularensis</w:t>
      </w:r>
      <w:r w:rsidRPr="00216D07">
        <w:rPr>
          <w:rFonts w:cstheme="minorHAnsi"/>
          <w:sz w:val="24"/>
          <w:szCs w:val="24"/>
        </w:rPr>
        <w:t xml:space="preserve">, the live vaccine strain (LVS), can survive at 4°C in </w:t>
      </w:r>
      <w:r w:rsidR="001E0125">
        <w:rPr>
          <w:rFonts w:cstheme="minorHAnsi"/>
          <w:sz w:val="24"/>
          <w:szCs w:val="24"/>
        </w:rPr>
        <w:t xml:space="preserve">sterile </w:t>
      </w:r>
      <w:r w:rsidRPr="00216D07">
        <w:rPr>
          <w:rFonts w:cstheme="minorHAnsi"/>
          <w:sz w:val="24"/>
          <w:szCs w:val="24"/>
        </w:rPr>
        <w:t xml:space="preserve">freshwater for </w:t>
      </w:r>
      <w:r>
        <w:rPr>
          <w:rFonts w:cstheme="minorHAnsi"/>
          <w:sz w:val="24"/>
          <w:szCs w:val="24"/>
        </w:rPr>
        <w:t xml:space="preserve">a </w:t>
      </w:r>
      <w:r w:rsidRPr="00936619">
        <w:rPr>
          <w:rFonts w:cstheme="minorHAnsi"/>
          <w:sz w:val="24"/>
          <w:szCs w:val="24"/>
        </w:rPr>
        <w:t xml:space="preserve">range of </w:t>
      </w:r>
      <w:r w:rsidR="008F46DE" w:rsidRPr="00936619">
        <w:rPr>
          <w:rFonts w:cstheme="minorHAnsi"/>
          <w:sz w:val="24"/>
          <w:szCs w:val="24"/>
        </w:rPr>
        <w:t>21</w:t>
      </w:r>
      <w:r w:rsidRPr="00936619">
        <w:rPr>
          <w:rFonts w:cstheme="minorHAnsi"/>
          <w:sz w:val="24"/>
          <w:szCs w:val="24"/>
        </w:rPr>
        <w:t xml:space="preserve"> to </w:t>
      </w:r>
      <w:r w:rsidR="008F46DE" w:rsidRPr="00936619">
        <w:rPr>
          <w:rFonts w:cstheme="minorHAnsi"/>
          <w:sz w:val="24"/>
          <w:szCs w:val="24"/>
        </w:rPr>
        <w:t>56</w:t>
      </w:r>
      <w:r w:rsidRPr="00936619">
        <w:rPr>
          <w:rFonts w:cstheme="minorHAnsi"/>
          <w:sz w:val="24"/>
          <w:szCs w:val="24"/>
        </w:rPr>
        <w:t xml:space="preserve"> days</w:t>
      </w:r>
      <w:r w:rsidRPr="00216D07">
        <w:rPr>
          <w:rFonts w:cstheme="minorHAnsi"/>
          <w:sz w:val="24"/>
          <w:szCs w:val="24"/>
        </w:rPr>
        <w:t xml:space="preserve">. We hypothesize that there are specific gene(s) that are involved in the survival of </w:t>
      </w:r>
      <w:r w:rsidRPr="00216D07">
        <w:rPr>
          <w:rFonts w:cstheme="minorHAnsi"/>
          <w:i/>
          <w:iCs/>
          <w:sz w:val="24"/>
          <w:szCs w:val="24"/>
        </w:rPr>
        <w:t xml:space="preserve">F. tularensis </w:t>
      </w:r>
      <w:r w:rsidRPr="00216D07">
        <w:rPr>
          <w:rFonts w:cstheme="minorHAnsi"/>
          <w:sz w:val="24"/>
          <w:szCs w:val="24"/>
        </w:rPr>
        <w:t>LVS at 4°C in freshwater.</w:t>
      </w:r>
      <w:r w:rsidR="00936619">
        <w:rPr>
          <w:rFonts w:cstheme="minorHAnsi"/>
          <w:sz w:val="24"/>
          <w:szCs w:val="24"/>
        </w:rPr>
        <w:t xml:space="preserve"> In order to determine this, a transposon insertion sequencing protocol was followed. Previous vectors that were used for this protocol needed updating, so I </w:t>
      </w:r>
      <w:r w:rsidR="00C704CB">
        <w:rPr>
          <w:rFonts w:cstheme="minorHAnsi"/>
          <w:sz w:val="24"/>
          <w:szCs w:val="24"/>
        </w:rPr>
        <w:t>constructed</w:t>
      </w:r>
      <w:r w:rsidR="00936619">
        <w:rPr>
          <w:rFonts w:cstheme="minorHAnsi"/>
          <w:sz w:val="24"/>
          <w:szCs w:val="24"/>
        </w:rPr>
        <w:t xml:space="preserve"> the plasmid, pKR141. This plasmid</w:t>
      </w:r>
      <w:r w:rsidR="00C704CB">
        <w:rPr>
          <w:rFonts w:cstheme="minorHAnsi"/>
          <w:sz w:val="24"/>
          <w:szCs w:val="24"/>
        </w:rPr>
        <w:t xml:space="preserve"> encodes for a transposon that will then be inserted into the chromosome of one cell. This allows for the creation of a mutant library that can placed at various conditions to compare the genetic context. There was a final transformation efficiency of 2.44 x </w:t>
      </w:r>
      <w:r w:rsidR="00C704CB" w:rsidRPr="00C704CB">
        <w:rPr>
          <w:rFonts w:cstheme="minorHAnsi"/>
          <w:sz w:val="24"/>
          <w:szCs w:val="24"/>
        </w:rPr>
        <w:t>10</w:t>
      </w:r>
      <w:r w:rsidR="00C704CB" w:rsidRPr="00C704CB">
        <w:rPr>
          <w:rFonts w:cstheme="minorHAnsi"/>
          <w:sz w:val="24"/>
          <w:szCs w:val="24"/>
          <w:vertAlign w:val="superscript"/>
        </w:rPr>
        <w:t>3</w:t>
      </w:r>
      <w:r w:rsidR="00C704CB">
        <w:rPr>
          <w:rFonts w:cstheme="minorHAnsi"/>
          <w:sz w:val="24"/>
          <w:szCs w:val="24"/>
        </w:rPr>
        <w:t xml:space="preserve"> and yielded about 5,552 mutants. </w:t>
      </w:r>
      <w:r w:rsidR="00C704CB" w:rsidRPr="00C704CB">
        <w:rPr>
          <w:rFonts w:cstheme="minorHAnsi"/>
          <w:sz w:val="24"/>
          <w:szCs w:val="24"/>
        </w:rPr>
        <w:t>For</w:t>
      </w:r>
      <w:r w:rsidR="00C704CB">
        <w:rPr>
          <w:rFonts w:cstheme="minorHAnsi"/>
          <w:sz w:val="24"/>
          <w:szCs w:val="24"/>
        </w:rPr>
        <w:t xml:space="preserve"> this experiment, the mutant library was subjected to sterile freshwater at </w:t>
      </w:r>
      <w:r w:rsidR="001E0125">
        <w:rPr>
          <w:rFonts w:cstheme="minorHAnsi"/>
          <w:sz w:val="24"/>
          <w:szCs w:val="24"/>
        </w:rPr>
        <w:t xml:space="preserve">         </w:t>
      </w:r>
      <w:r w:rsidR="00C704CB">
        <w:rPr>
          <w:rFonts w:cstheme="minorHAnsi"/>
          <w:sz w:val="24"/>
          <w:szCs w:val="24"/>
        </w:rPr>
        <w:t xml:space="preserve">4 </w:t>
      </w:r>
      <w:r w:rsidR="00C704CB" w:rsidRPr="00216D07">
        <w:rPr>
          <w:rFonts w:cstheme="minorHAnsi"/>
          <w:sz w:val="24"/>
          <w:szCs w:val="24"/>
        </w:rPr>
        <w:t>°C</w:t>
      </w:r>
      <w:r w:rsidR="00C704CB">
        <w:rPr>
          <w:rFonts w:cstheme="minorHAnsi"/>
          <w:sz w:val="24"/>
          <w:szCs w:val="24"/>
        </w:rPr>
        <w:t>, and g</w:t>
      </w:r>
      <w:r w:rsidR="001E0125">
        <w:rPr>
          <w:rFonts w:cstheme="minorHAnsi"/>
          <w:sz w:val="24"/>
          <w:szCs w:val="24"/>
        </w:rPr>
        <w:t xml:space="preserve">enomic </w:t>
      </w:r>
      <w:r w:rsidR="00C704CB">
        <w:rPr>
          <w:rFonts w:cstheme="minorHAnsi"/>
          <w:sz w:val="24"/>
          <w:szCs w:val="24"/>
        </w:rPr>
        <w:t xml:space="preserve">DNA was collected at day 0,7, and 14. Through Illumina sequencing, we were able to identify XXX reads, and XXX high confidence TA sites. </w:t>
      </w:r>
      <w:r>
        <w:rPr>
          <w:rFonts w:cstheme="minorHAnsi"/>
          <w:sz w:val="24"/>
          <w:szCs w:val="24"/>
        </w:rPr>
        <w:t xml:space="preserve">This experiment identifies those genes specifically required for survival of </w:t>
      </w:r>
      <w:r w:rsidRPr="0085543E">
        <w:rPr>
          <w:rFonts w:cstheme="minorHAnsi"/>
          <w:i/>
          <w:iCs/>
          <w:sz w:val="24"/>
          <w:szCs w:val="24"/>
        </w:rPr>
        <w:t>F. tularensis</w:t>
      </w:r>
      <w:r>
        <w:rPr>
          <w:rFonts w:cstheme="minorHAnsi"/>
          <w:sz w:val="24"/>
          <w:szCs w:val="24"/>
        </w:rPr>
        <w:t xml:space="preserve"> LVS in freshwater</w:t>
      </w:r>
      <w:r w:rsidRPr="00216D07">
        <w:rPr>
          <w:rFonts w:cstheme="minorHAnsi"/>
          <w:sz w:val="24"/>
          <w:szCs w:val="24"/>
        </w:rPr>
        <w:t xml:space="preserve">. </w:t>
      </w:r>
    </w:p>
    <w:p w14:paraId="74E81AE1" w14:textId="77777777" w:rsidR="008D106E" w:rsidRPr="008D106E" w:rsidRDefault="008D106E">
      <w:pPr>
        <w:rPr>
          <w:b/>
          <w:bCs/>
        </w:rPr>
      </w:pPr>
    </w:p>
    <w:sectPr w:rsidR="008D106E" w:rsidRPr="008D1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1F"/>
    <w:rsid w:val="00091E67"/>
    <w:rsid w:val="00120A1F"/>
    <w:rsid w:val="001E0125"/>
    <w:rsid w:val="008D106E"/>
    <w:rsid w:val="008F46DE"/>
    <w:rsid w:val="00936619"/>
    <w:rsid w:val="00A44560"/>
    <w:rsid w:val="00C7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2FF0"/>
  <w15:chartTrackingRefBased/>
  <w15:docId w15:val="{FBD10849-EF58-4B51-9909-3ACC2425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7</cp:revision>
  <dcterms:created xsi:type="dcterms:W3CDTF">2023-04-12T22:49:00Z</dcterms:created>
  <dcterms:modified xsi:type="dcterms:W3CDTF">2023-04-17T19:11:00Z</dcterms:modified>
</cp:coreProperties>
</file>